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49" w:rsidRPr="00CC7A49" w:rsidRDefault="00CC7A49" w:rsidP="00CC7A4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  <w:r w:rsidRPr="00CC7A49">
        <w:rPr>
          <w:b/>
          <w:color w:val="222222"/>
        </w:rPr>
        <w:t>MİKRO VE KÜÇÜK İŞLETMELERE HIZLI DESTEK PROGRAMI 2. BAŞVURU DÖNEMİ</w:t>
      </w: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COVİD_19  kapsamında</w:t>
      </w:r>
      <w:r>
        <w:rPr>
          <w:color w:val="222222"/>
        </w:rPr>
        <w:t>;</w:t>
      </w:r>
      <w:r>
        <w:rPr>
          <w:color w:val="222222"/>
        </w:rPr>
        <w:t xml:space="preserve"> </w:t>
      </w:r>
      <w:r>
        <w:rPr>
          <w:color w:val="222222"/>
        </w:rPr>
        <w:t xml:space="preserve">Mikro ve Küçük İşletmelere ( MKİ) Hızlı Destek Programının 1. Başvuru dönemi </w:t>
      </w:r>
      <w:proofErr w:type="gramStart"/>
      <w:r>
        <w:rPr>
          <w:color w:val="222222"/>
        </w:rPr>
        <w:t>3-21</w:t>
      </w:r>
      <w:proofErr w:type="gramEnd"/>
      <w:r>
        <w:rPr>
          <w:color w:val="222222"/>
        </w:rPr>
        <w:t xml:space="preserve"> Mayıs 2021 tarihleri arasında gerçekleşmiştir.  Mikro ve Küçük İşletmelere ( MKİ) Hızlı Destek Programının 2. Başvuru dönemi 21 Haziran – 9 Temmuz 2021 tarihleri  olarak belirlenmiş ve başvurular alınmaya başlanmıştır.</w:t>
      </w: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 </w:t>
      </w: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Mikro ve Küçük İşletmelere ( MKİ) Hızlı Destek Programında İkinci Başvuru Döneminde aşağıdaki değişiklikler olmuştur.</w:t>
      </w: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 </w:t>
      </w:r>
    </w:p>
    <w:p w:rsidR="00CC7A49" w:rsidRDefault="00CC7A49" w:rsidP="00CC7A49">
      <w:pPr>
        <w:pStyle w:val="m249475566875240466msolistparagraph"/>
        <w:shd w:val="clear" w:color="auto" w:fill="FFFFFF"/>
        <w:spacing w:before="0" w:beforeAutospacing="0" w:after="150" w:afterAutospacing="0"/>
        <w:ind w:left="1080"/>
        <w:jc w:val="both"/>
        <w:rPr>
          <w:color w:val="222222"/>
        </w:rPr>
      </w:pPr>
      <w:r>
        <w:rPr>
          <w:b/>
          <w:bCs/>
          <w:color w:val="222222"/>
        </w:rPr>
        <w:t>1-</w:t>
      </w:r>
      <w:r>
        <w:rPr>
          <w:b/>
          <w:bCs/>
          <w:color w:val="222222"/>
          <w:sz w:val="14"/>
          <w:szCs w:val="14"/>
        </w:rPr>
        <w:t>      </w:t>
      </w:r>
      <w:r>
        <w:rPr>
          <w:b/>
          <w:bCs/>
          <w:color w:val="222222"/>
        </w:rPr>
        <w:t xml:space="preserve">Bilimsel Ar-Ge </w:t>
      </w:r>
      <w:proofErr w:type="gramStart"/>
      <w:r>
        <w:rPr>
          <w:b/>
          <w:bCs/>
          <w:color w:val="222222"/>
        </w:rPr>
        <w:t>(</w:t>
      </w:r>
      <w:proofErr w:type="gramEnd"/>
      <w:r>
        <w:rPr>
          <w:b/>
          <w:bCs/>
          <w:color w:val="222222"/>
        </w:rPr>
        <w:t xml:space="preserve">NACE </w:t>
      </w:r>
      <w:proofErr w:type="spellStart"/>
      <w:r>
        <w:rPr>
          <w:b/>
          <w:bCs/>
          <w:color w:val="222222"/>
        </w:rPr>
        <w:t>Rev</w:t>
      </w:r>
      <w:proofErr w:type="spellEnd"/>
      <w:r>
        <w:rPr>
          <w:b/>
          <w:bCs/>
          <w:color w:val="222222"/>
        </w:rPr>
        <w:t>. 2 – Bölüm 72</w:t>
      </w:r>
      <w:proofErr w:type="gramStart"/>
      <w:r>
        <w:rPr>
          <w:b/>
          <w:bCs/>
          <w:color w:val="222222"/>
        </w:rPr>
        <w:t>)</w:t>
      </w:r>
      <w:proofErr w:type="gramEnd"/>
      <w:r>
        <w:rPr>
          <w:b/>
          <w:bCs/>
          <w:color w:val="222222"/>
        </w:rPr>
        <w:t xml:space="preserve"> sektöründeki </w:t>
      </w:r>
      <w:proofErr w:type="spellStart"/>
      <w:r>
        <w:rPr>
          <w:b/>
          <w:bCs/>
          <w:color w:val="222222"/>
        </w:rPr>
        <w:t>MKİ’ler</w:t>
      </w:r>
      <w:proofErr w:type="spellEnd"/>
      <w:r>
        <w:rPr>
          <w:color w:val="222222"/>
        </w:rPr>
        <w:t> 2017 yılı ve sonrasında kurulmak kaydı ile Programın sadece İkinci Bileşenine başvurabiliyor iken, </w:t>
      </w:r>
      <w:r>
        <w:rPr>
          <w:b/>
          <w:bCs/>
          <w:color w:val="222222"/>
        </w:rPr>
        <w:t>ye</w:t>
      </w:r>
      <w:bookmarkStart w:id="0" w:name="_GoBack"/>
      <w:bookmarkEnd w:id="0"/>
      <w:r>
        <w:rPr>
          <w:b/>
          <w:bCs/>
          <w:color w:val="222222"/>
        </w:rPr>
        <w:t>ni başvuru döneminde Birinci Bileşene başvurabilecektir.</w:t>
      </w:r>
      <w:r>
        <w:rPr>
          <w:color w:val="222222"/>
        </w:rPr>
        <w:t> </w:t>
      </w:r>
    </w:p>
    <w:p w:rsidR="00CC7A49" w:rsidRDefault="00CC7A49" w:rsidP="00CC7A49">
      <w:pPr>
        <w:pStyle w:val="m249475566875240466msolistparagraph"/>
        <w:shd w:val="clear" w:color="auto" w:fill="FFFFFF"/>
        <w:spacing w:before="0" w:beforeAutospacing="0" w:after="150" w:afterAutospacing="0"/>
        <w:ind w:left="1080"/>
        <w:jc w:val="both"/>
        <w:rPr>
          <w:color w:val="222222"/>
        </w:rPr>
      </w:pPr>
      <w:r>
        <w:rPr>
          <w:b/>
          <w:bCs/>
          <w:color w:val="222222"/>
        </w:rPr>
        <w:t>2-</w:t>
      </w:r>
      <w:r>
        <w:rPr>
          <w:b/>
          <w:bCs/>
          <w:color w:val="222222"/>
          <w:sz w:val="14"/>
          <w:szCs w:val="14"/>
        </w:rPr>
        <w:t>      </w:t>
      </w:r>
      <w:r>
        <w:rPr>
          <w:color w:val="222222"/>
        </w:rPr>
        <w:t xml:space="preserve">Birinci </w:t>
      </w:r>
      <w:proofErr w:type="spellStart"/>
      <w:r>
        <w:rPr>
          <w:color w:val="222222"/>
        </w:rPr>
        <w:t>Bileşen’deki</w:t>
      </w:r>
      <w:proofErr w:type="spellEnd"/>
      <w:r>
        <w:rPr>
          <w:color w:val="222222"/>
        </w:rPr>
        <w:t xml:space="preserve"> mali başvuru </w:t>
      </w:r>
      <w:proofErr w:type="gramStart"/>
      <w:r>
        <w:rPr>
          <w:color w:val="222222"/>
        </w:rPr>
        <w:t>kriterlerinde</w:t>
      </w:r>
      <w:proofErr w:type="gramEnd"/>
      <w:r>
        <w:rPr>
          <w:color w:val="222222"/>
        </w:rPr>
        <w:t xml:space="preserve"> aşağıdaki değişiklikler yapılmıştır.</w:t>
      </w:r>
    </w:p>
    <w:p w:rsidR="00CC7A49" w:rsidRDefault="00CC7A49" w:rsidP="00CC7A49">
      <w:pPr>
        <w:pStyle w:val="m249475566875240466msolistparagraph"/>
        <w:shd w:val="clear" w:color="auto" w:fill="FFFFFF"/>
        <w:spacing w:before="0" w:beforeAutospacing="0" w:after="150" w:afterAutospacing="0"/>
        <w:ind w:left="1770"/>
        <w:jc w:val="both"/>
        <w:rPr>
          <w:color w:val="222222"/>
        </w:rPr>
      </w:pPr>
      <w:r>
        <w:rPr>
          <w:color w:val="222222"/>
        </w:rPr>
        <w:t>a)</w:t>
      </w:r>
      <w:r>
        <w:rPr>
          <w:color w:val="222222"/>
          <w:sz w:val="14"/>
          <w:szCs w:val="14"/>
        </w:rPr>
        <w:t>      </w:t>
      </w:r>
      <w:r>
        <w:rPr>
          <w:color w:val="222222"/>
        </w:rPr>
        <w:t xml:space="preserve">Birinci Bileşende; 2020 yılının ilk beş ayı ile 2019 yılının ilk beş ayı mukayese edildiğinde asgari %25 gelir kaybı olmasına ilişkin </w:t>
      </w:r>
      <w:proofErr w:type="gramStart"/>
      <w:r>
        <w:rPr>
          <w:color w:val="222222"/>
        </w:rPr>
        <w:t>kriter</w:t>
      </w:r>
      <w:proofErr w:type="gramEnd"/>
      <w:r>
        <w:rPr>
          <w:color w:val="222222"/>
        </w:rPr>
        <w:t xml:space="preserve"> revize edilmiştir. </w:t>
      </w:r>
      <w:r>
        <w:rPr>
          <w:b/>
          <w:bCs/>
          <w:color w:val="222222"/>
        </w:rPr>
        <w:t xml:space="preserve">2020’deki yıllık net satış hasılatı, 2019’daki yıllık net satış hasılatına göre artmamış olan </w:t>
      </w:r>
      <w:proofErr w:type="spellStart"/>
      <w:r>
        <w:rPr>
          <w:b/>
          <w:bCs/>
          <w:color w:val="222222"/>
        </w:rPr>
        <w:t>MKİ’ler</w:t>
      </w:r>
      <w:proofErr w:type="spellEnd"/>
      <w:r>
        <w:rPr>
          <w:b/>
          <w:bCs/>
          <w:color w:val="222222"/>
        </w:rPr>
        <w:t xml:space="preserve"> başvuru yapabilecektir.</w:t>
      </w:r>
    </w:p>
    <w:p w:rsidR="00CC7A49" w:rsidRDefault="00CC7A49" w:rsidP="00CC7A49">
      <w:pPr>
        <w:pStyle w:val="m249475566875240466msolistparagraph"/>
        <w:shd w:val="clear" w:color="auto" w:fill="FFFFFF"/>
        <w:spacing w:before="0" w:beforeAutospacing="0" w:after="150" w:afterAutospacing="0"/>
        <w:ind w:left="1770"/>
        <w:jc w:val="both"/>
        <w:rPr>
          <w:color w:val="222222"/>
        </w:rPr>
      </w:pPr>
      <w:r>
        <w:rPr>
          <w:color w:val="222222"/>
        </w:rPr>
        <w:t>b)</w:t>
      </w:r>
      <w:r>
        <w:rPr>
          <w:color w:val="222222"/>
          <w:sz w:val="14"/>
          <w:szCs w:val="14"/>
        </w:rPr>
        <w:t>      </w:t>
      </w:r>
      <w:r>
        <w:rPr>
          <w:color w:val="222222"/>
        </w:rPr>
        <w:t>Birinci Bileşende; </w:t>
      </w:r>
      <w:r>
        <w:rPr>
          <w:b/>
          <w:bCs/>
          <w:color w:val="222222"/>
        </w:rPr>
        <w:t xml:space="preserve">2020 ve 2019 yılı gelirlerinin mukayesesinde ilk 5 aylık KDV Beyannameleri yerine Gelir İdaresi Başkanlığı kayıtlarındaki yıllık net satış hasılatı verileri kullanılacaktır. Böylece, KDV Beyannamesi mükellefi olmayan </w:t>
      </w:r>
      <w:proofErr w:type="spellStart"/>
      <w:r>
        <w:rPr>
          <w:b/>
          <w:bCs/>
          <w:color w:val="222222"/>
        </w:rPr>
        <w:t>MKİ’ler</w:t>
      </w:r>
      <w:proofErr w:type="spellEnd"/>
      <w:r>
        <w:rPr>
          <w:b/>
          <w:bCs/>
          <w:color w:val="222222"/>
        </w:rPr>
        <w:t xml:space="preserve"> de başvuru yapabilecektir.</w:t>
      </w:r>
    </w:p>
    <w:p w:rsidR="00CC7A49" w:rsidRDefault="00CC7A49" w:rsidP="00CC7A49">
      <w:pPr>
        <w:pStyle w:val="m249475566875240466msolistparagraph"/>
        <w:shd w:val="clear" w:color="auto" w:fill="FFFFFF"/>
        <w:spacing w:before="0" w:beforeAutospacing="0" w:after="150" w:afterAutospacing="0"/>
        <w:ind w:left="1770"/>
        <w:jc w:val="both"/>
        <w:rPr>
          <w:color w:val="222222"/>
        </w:rPr>
      </w:pPr>
      <w:r>
        <w:rPr>
          <w:color w:val="222222"/>
        </w:rPr>
        <w:t>c)</w:t>
      </w:r>
      <w:r>
        <w:rPr>
          <w:color w:val="222222"/>
          <w:sz w:val="14"/>
          <w:szCs w:val="14"/>
        </w:rPr>
        <w:t>      </w:t>
      </w:r>
      <w:r>
        <w:rPr>
          <w:color w:val="222222"/>
        </w:rPr>
        <w:t xml:space="preserve">Birinci Bileşende; gelir sorunu olmayan ancak 2019 yılında nakit akışı sorunu yaşayan </w:t>
      </w:r>
      <w:proofErr w:type="spellStart"/>
      <w:r>
        <w:rPr>
          <w:color w:val="222222"/>
        </w:rPr>
        <w:t>MKİ’lerin</w:t>
      </w:r>
      <w:proofErr w:type="spellEnd"/>
      <w:r>
        <w:rPr>
          <w:color w:val="222222"/>
        </w:rPr>
        <w:t xml:space="preserve"> de ilk başvuru döneminde başvuru yapmasına izin verilmiştir. </w:t>
      </w:r>
      <w:r>
        <w:rPr>
          <w:b/>
          <w:bCs/>
          <w:color w:val="222222"/>
        </w:rPr>
        <w:t xml:space="preserve">Nakit akışı sorununda esas alınan 2019 yılına, 2020 yılı da eklenmiştir. Buna göre; bilanço usulü defter tutan ve 2019 veya 2020 ayılarından herhangi birinde nakit oranı 0,2’nin altında olan </w:t>
      </w:r>
      <w:proofErr w:type="spellStart"/>
      <w:r>
        <w:rPr>
          <w:b/>
          <w:bCs/>
          <w:color w:val="222222"/>
        </w:rPr>
        <w:t>MKİ’ler</w:t>
      </w:r>
      <w:proofErr w:type="spellEnd"/>
      <w:r>
        <w:rPr>
          <w:b/>
          <w:bCs/>
          <w:color w:val="222222"/>
        </w:rPr>
        <w:t xml:space="preserve"> Birinci Bileşene başvurabilecektir.</w:t>
      </w:r>
      <w:r>
        <w:rPr>
          <w:color w:val="222222"/>
        </w:rPr>
        <w:t> </w:t>
      </w:r>
    </w:p>
    <w:p w:rsidR="00CC7A49" w:rsidRDefault="00CC7A49" w:rsidP="00CC7A49">
      <w:pPr>
        <w:pStyle w:val="m249475566875240466msolistparagraph"/>
        <w:shd w:val="clear" w:color="auto" w:fill="FFFFFF"/>
        <w:spacing w:before="0" w:beforeAutospacing="0" w:after="150" w:afterAutospacing="0"/>
        <w:ind w:left="1080"/>
        <w:jc w:val="both"/>
        <w:rPr>
          <w:color w:val="222222"/>
        </w:rPr>
      </w:pPr>
      <w:r>
        <w:rPr>
          <w:b/>
          <w:bCs/>
          <w:color w:val="222222"/>
        </w:rPr>
        <w:t>3-</w:t>
      </w:r>
      <w:r>
        <w:rPr>
          <w:b/>
          <w:bCs/>
          <w:color w:val="222222"/>
          <w:sz w:val="14"/>
          <w:szCs w:val="14"/>
        </w:rPr>
        <w:t>      </w:t>
      </w:r>
      <w:r>
        <w:rPr>
          <w:color w:val="222222"/>
        </w:rPr>
        <w:t xml:space="preserve">Üç kamu bankasının İşe Devam Kredisinden yararlanan </w:t>
      </w:r>
      <w:proofErr w:type="spellStart"/>
      <w:r>
        <w:rPr>
          <w:color w:val="222222"/>
        </w:rPr>
        <w:t>MKİ’lerin</w:t>
      </w:r>
      <w:proofErr w:type="spellEnd"/>
      <w:r>
        <w:rPr>
          <w:color w:val="222222"/>
        </w:rPr>
        <w:t xml:space="preserve"> başvuru yapamaması ile ilgili kısıt revize edilmiştir. KGF aracılığıyla </w:t>
      </w:r>
      <w:r>
        <w:rPr>
          <w:b/>
          <w:bCs/>
          <w:color w:val="222222"/>
        </w:rPr>
        <w:t>250.000 TL ve altında İşe Devam Kredisi alanlar programa başvuru yapabilecektir.</w:t>
      </w:r>
    </w:p>
    <w:p w:rsidR="00CC7A49" w:rsidRDefault="00CC7A49" w:rsidP="00CC7A49">
      <w:pPr>
        <w:pStyle w:val="m249475566875240466msolistparagraph"/>
        <w:shd w:val="clear" w:color="auto" w:fill="FFFFFF"/>
        <w:spacing w:before="0" w:beforeAutospacing="0" w:after="150" w:afterAutospacing="0"/>
        <w:ind w:left="1080"/>
        <w:jc w:val="both"/>
        <w:rPr>
          <w:color w:val="222222"/>
        </w:rPr>
      </w:pPr>
      <w:r>
        <w:rPr>
          <w:b/>
          <w:bCs/>
          <w:color w:val="222222"/>
        </w:rPr>
        <w:t>4-</w:t>
      </w:r>
      <w:r>
        <w:rPr>
          <w:b/>
          <w:bCs/>
          <w:color w:val="222222"/>
          <w:sz w:val="14"/>
          <w:szCs w:val="14"/>
        </w:rPr>
        <w:t>      </w:t>
      </w:r>
      <w:r>
        <w:rPr>
          <w:b/>
          <w:bCs/>
          <w:color w:val="222222"/>
        </w:rPr>
        <w:t>KOSGEB girişimci kredi faiz desteğinden yararlananlarla ilgili kısıtlama kaldırılmıştır. </w:t>
      </w:r>
    </w:p>
    <w:p w:rsidR="00CC7A49" w:rsidRDefault="00CC7A49" w:rsidP="00CC7A49">
      <w:pPr>
        <w:pStyle w:val="m249475566875240466msolistparagraph"/>
        <w:shd w:val="clear" w:color="auto" w:fill="FFFFFF"/>
        <w:spacing w:before="0" w:beforeAutospacing="0" w:after="150" w:afterAutospacing="0"/>
        <w:ind w:left="1080"/>
        <w:jc w:val="both"/>
        <w:rPr>
          <w:color w:val="222222"/>
        </w:rPr>
      </w:pPr>
      <w:r>
        <w:rPr>
          <w:b/>
          <w:bCs/>
          <w:color w:val="222222"/>
        </w:rPr>
        <w:t>5-</w:t>
      </w:r>
      <w:r>
        <w:rPr>
          <w:b/>
          <w:bCs/>
          <w:color w:val="222222"/>
          <w:sz w:val="14"/>
          <w:szCs w:val="14"/>
        </w:rPr>
        <w:t>      </w:t>
      </w:r>
      <w:r>
        <w:rPr>
          <w:color w:val="222222"/>
        </w:rPr>
        <w:t>V</w:t>
      </w:r>
      <w:r>
        <w:rPr>
          <w:b/>
          <w:bCs/>
          <w:color w:val="222222"/>
        </w:rPr>
        <w:t xml:space="preserve">ergi – SGK borcu olan </w:t>
      </w:r>
      <w:proofErr w:type="spellStart"/>
      <w:r>
        <w:rPr>
          <w:b/>
          <w:bCs/>
          <w:color w:val="222222"/>
        </w:rPr>
        <w:t>MKİ’ler</w:t>
      </w:r>
      <w:proofErr w:type="spellEnd"/>
      <w:r>
        <w:rPr>
          <w:b/>
          <w:bCs/>
          <w:color w:val="222222"/>
        </w:rPr>
        <w:t>, başvuru sırasında borçlarını tecil veya taksitlendireceklerine dair beyanda bulunmaları halinde Programa başvurabilecektir.</w:t>
      </w:r>
      <w:r>
        <w:rPr>
          <w:color w:val="222222"/>
        </w:rPr>
        <w:t> Yasal sınırların üzerinde vadesi geçmiş vergi veya SGK borcunu </w:t>
      </w:r>
      <w:r>
        <w:rPr>
          <w:b/>
          <w:bCs/>
          <w:color w:val="222222"/>
        </w:rPr>
        <w:t>KOSGEB destek</w:t>
      </w:r>
      <w:r>
        <w:rPr>
          <w:color w:val="222222"/>
        </w:rPr>
        <w:t> </w:t>
      </w:r>
      <w:r>
        <w:rPr>
          <w:b/>
          <w:bCs/>
          <w:color w:val="222222"/>
        </w:rPr>
        <w:t xml:space="preserve">ödemesi öncesinde kapatan ya da tecil / taksitlendiren </w:t>
      </w:r>
      <w:proofErr w:type="spellStart"/>
      <w:r>
        <w:rPr>
          <w:b/>
          <w:bCs/>
          <w:color w:val="222222"/>
        </w:rPr>
        <w:t>MKİ’lere</w:t>
      </w:r>
      <w:proofErr w:type="spellEnd"/>
      <w:r>
        <w:rPr>
          <w:b/>
          <w:bCs/>
          <w:color w:val="222222"/>
        </w:rPr>
        <w:t xml:space="preserve"> destek ödemesi yapılabilecektir.</w:t>
      </w:r>
    </w:p>
    <w:p w:rsidR="00CC7A49" w:rsidRDefault="00CC7A49" w:rsidP="00CC7A49">
      <w:pPr>
        <w:pStyle w:val="m249475566875240466msolistparagraph"/>
        <w:shd w:val="clear" w:color="auto" w:fill="FFFFFF"/>
        <w:spacing w:before="0" w:beforeAutospacing="0" w:after="150" w:afterAutospacing="0"/>
        <w:ind w:left="1080"/>
        <w:jc w:val="both"/>
        <w:rPr>
          <w:color w:val="222222"/>
        </w:rPr>
      </w:pPr>
      <w:r>
        <w:rPr>
          <w:b/>
          <w:bCs/>
          <w:color w:val="222222"/>
        </w:rPr>
        <w:t>6-</w:t>
      </w:r>
      <w:r>
        <w:rPr>
          <w:b/>
          <w:bCs/>
          <w:color w:val="222222"/>
          <w:sz w:val="14"/>
          <w:szCs w:val="14"/>
        </w:rPr>
        <w:t>      </w:t>
      </w:r>
      <w:r>
        <w:rPr>
          <w:color w:val="222222"/>
        </w:rPr>
        <w:t xml:space="preserve">Daha önce sektör </w:t>
      </w:r>
      <w:proofErr w:type="gramStart"/>
      <w:r>
        <w:rPr>
          <w:color w:val="222222"/>
        </w:rPr>
        <w:t>kriterine</w:t>
      </w:r>
      <w:proofErr w:type="gramEnd"/>
      <w:r>
        <w:rPr>
          <w:color w:val="222222"/>
        </w:rPr>
        <w:t xml:space="preserve"> uygunluk “ana faaliyet kodu” çerçevesinde kontrol edilmekte iken, </w:t>
      </w:r>
      <w:r>
        <w:rPr>
          <w:b/>
          <w:bCs/>
          <w:color w:val="222222"/>
        </w:rPr>
        <w:t xml:space="preserve">mali kayıtlardaki sektör kodlarının herhangi biri Programın hedef kitlesine uygun olan </w:t>
      </w:r>
      <w:proofErr w:type="spellStart"/>
      <w:r>
        <w:rPr>
          <w:b/>
          <w:bCs/>
          <w:color w:val="222222"/>
        </w:rPr>
        <w:t>MKİ’lerin</w:t>
      </w:r>
      <w:proofErr w:type="spellEnd"/>
      <w:r>
        <w:rPr>
          <w:b/>
          <w:bCs/>
          <w:color w:val="222222"/>
        </w:rPr>
        <w:t xml:space="preserve"> başvuru yapabilmesi sağlanmıştır.</w:t>
      </w:r>
      <w:r>
        <w:rPr>
          <w:color w:val="222222"/>
        </w:rPr>
        <w:t> </w:t>
      </w:r>
    </w:p>
    <w:p w:rsidR="00CC7A49" w:rsidRDefault="00CC7A49" w:rsidP="00CC7A49">
      <w:pPr>
        <w:pStyle w:val="m249475566875240466msolistparagraph"/>
        <w:shd w:val="clear" w:color="auto" w:fill="FFFFFF"/>
        <w:spacing w:before="0" w:beforeAutospacing="0" w:after="150" w:afterAutospacing="0"/>
        <w:ind w:left="1080"/>
        <w:jc w:val="both"/>
        <w:rPr>
          <w:color w:val="222222"/>
        </w:rPr>
      </w:pPr>
      <w:r>
        <w:rPr>
          <w:b/>
          <w:bCs/>
          <w:color w:val="222222"/>
        </w:rPr>
        <w:lastRenderedPageBreak/>
        <w:t>7-</w:t>
      </w:r>
      <w:r>
        <w:rPr>
          <w:b/>
          <w:bCs/>
          <w:color w:val="222222"/>
          <w:sz w:val="14"/>
          <w:szCs w:val="14"/>
        </w:rPr>
        <w:t>      </w:t>
      </w:r>
      <w:r>
        <w:rPr>
          <w:color w:val="222222"/>
        </w:rPr>
        <w:t xml:space="preserve">Yeni başvuru döneminde başvuracak </w:t>
      </w:r>
      <w:proofErr w:type="spellStart"/>
      <w:r>
        <w:rPr>
          <w:color w:val="222222"/>
        </w:rPr>
        <w:t>MKİ’ler</w:t>
      </w:r>
      <w:proofErr w:type="spellEnd"/>
      <w:r>
        <w:rPr>
          <w:color w:val="222222"/>
        </w:rPr>
        <w:t xml:space="preserve"> ödemeye esas aylar 2021 </w:t>
      </w:r>
      <w:proofErr w:type="spellStart"/>
      <w:proofErr w:type="gramStart"/>
      <w:r>
        <w:rPr>
          <w:color w:val="222222"/>
        </w:rPr>
        <w:t>Haziran,Temmuz</w:t>
      </w:r>
      <w:proofErr w:type="spellEnd"/>
      <w:proofErr w:type="gramEnd"/>
      <w:r>
        <w:rPr>
          <w:color w:val="222222"/>
        </w:rPr>
        <w:t xml:space="preserve"> ve Ağustos olarak düzenlenmiştir.</w:t>
      </w:r>
    </w:p>
    <w:p w:rsidR="00CC7A49" w:rsidRDefault="00CC7A49" w:rsidP="00CC7A49">
      <w:pPr>
        <w:pStyle w:val="m249475566875240466msolistparagraph"/>
        <w:shd w:val="clear" w:color="auto" w:fill="FFFFFF"/>
        <w:spacing w:before="0" w:beforeAutospacing="0" w:after="150" w:afterAutospacing="0"/>
        <w:ind w:left="1080"/>
        <w:jc w:val="both"/>
        <w:rPr>
          <w:color w:val="222222"/>
        </w:rPr>
      </w:pPr>
      <w:r>
        <w:rPr>
          <w:b/>
          <w:bCs/>
          <w:color w:val="222222"/>
        </w:rPr>
        <w:t>8-</w:t>
      </w:r>
      <w:r>
        <w:rPr>
          <w:b/>
          <w:bCs/>
          <w:color w:val="222222"/>
          <w:sz w:val="14"/>
          <w:szCs w:val="14"/>
        </w:rPr>
        <w:t>      </w:t>
      </w:r>
      <w:r>
        <w:rPr>
          <w:color w:val="222222"/>
        </w:rPr>
        <w:t xml:space="preserve">Mevcut başvurusu onaylı olan ancak destek ödemesi almadan önce yazılı olarak iptalini talep eden </w:t>
      </w:r>
      <w:proofErr w:type="spellStart"/>
      <w:r>
        <w:rPr>
          <w:color w:val="222222"/>
        </w:rPr>
        <w:t>MKİ’l</w:t>
      </w:r>
      <w:r>
        <w:rPr>
          <w:color w:val="222222"/>
        </w:rPr>
        <w:t>erin</w:t>
      </w:r>
      <w:proofErr w:type="spellEnd"/>
      <w:r>
        <w:rPr>
          <w:color w:val="222222"/>
        </w:rPr>
        <w:t xml:space="preserve"> başvurusunun Uygulama Biri</w:t>
      </w:r>
      <w:r>
        <w:rPr>
          <w:color w:val="222222"/>
        </w:rPr>
        <w:t>ml</w:t>
      </w:r>
      <w:r>
        <w:rPr>
          <w:color w:val="222222"/>
        </w:rPr>
        <w:t>eri tarafından iptal edilerek ik</w:t>
      </w:r>
      <w:r>
        <w:rPr>
          <w:color w:val="222222"/>
        </w:rPr>
        <w:t>inci başvuru döneminde başvuru yapabilmeleri sağlanmıştır.</w:t>
      </w:r>
    </w:p>
    <w:p w:rsidR="00CC7A49" w:rsidRDefault="00CC7A49" w:rsidP="00CC7A49">
      <w:pPr>
        <w:pStyle w:val="m249475566875240466msolistparagraph"/>
        <w:shd w:val="clear" w:color="auto" w:fill="FFFFFF"/>
        <w:spacing w:before="0" w:beforeAutospacing="0" w:after="150" w:afterAutospacing="0"/>
        <w:ind w:left="1080"/>
        <w:jc w:val="both"/>
        <w:rPr>
          <w:color w:val="222222"/>
        </w:rPr>
      </w:pPr>
      <w:r>
        <w:rPr>
          <w:color w:val="222222"/>
        </w:rPr>
        <w:t> </w:t>
      </w: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proofErr w:type="gramStart"/>
      <w:r>
        <w:rPr>
          <w:color w:val="222222"/>
        </w:rPr>
        <w:t>3-21</w:t>
      </w:r>
      <w:proofErr w:type="gramEnd"/>
      <w:r>
        <w:rPr>
          <w:color w:val="222222"/>
        </w:rPr>
        <w:t xml:space="preserve"> Mayıs 2021 tarihleri arasında ilk başvuru döneminde başvuru reddedilen işletmeler, yeni koş</w:t>
      </w:r>
      <w:r>
        <w:rPr>
          <w:color w:val="222222"/>
        </w:rPr>
        <w:t>u</w:t>
      </w:r>
      <w:r>
        <w:rPr>
          <w:color w:val="222222"/>
        </w:rPr>
        <w:t>lları karşılıyorsa başvuru yapabileceklerdir.</w:t>
      </w: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 </w:t>
      </w: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Programa ilişkin uygulama takvimine ve detaylı bilgiye şu bağlantıdan ulaşılabilmektedir: </w:t>
      </w: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</w:p>
    <w:p w:rsidR="00CC7A49" w:rsidRPr="00CC7A49" w:rsidRDefault="00CC7A49" w:rsidP="00CC7A49">
      <w:pPr>
        <w:pStyle w:val="NormalWeb"/>
        <w:shd w:val="clear" w:color="auto" w:fill="FFFFFF"/>
        <w:spacing w:before="0" w:beforeAutospacing="0" w:after="0" w:afterAutospacing="0"/>
        <w:rPr>
          <w:b/>
          <w:color w:val="222222"/>
        </w:rPr>
      </w:pPr>
      <w:hyperlink r:id="rId5" w:tgtFrame="_blank" w:history="1">
        <w:r w:rsidRPr="00CC7A49">
          <w:rPr>
            <w:rStyle w:val="Kpr"/>
            <w:b/>
            <w:color w:val="auto"/>
          </w:rPr>
          <w:t>https://www.kosgeb.gov.tr/site/tr/genel/destekdetay/7786/Mikro-ve-Kucuk-Isletmelere-Hizli-Destek-Programi</w:t>
        </w:r>
      </w:hyperlink>
      <w:r w:rsidRPr="00CC7A49">
        <w:rPr>
          <w:b/>
          <w:color w:val="222222"/>
        </w:rPr>
        <w:t>  </w:t>
      </w: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br/>
        <w:t>Anılan programa ilişkin başvurular </w:t>
      </w:r>
      <w:hyperlink r:id="rId6" w:tgtFrame="_blank" w:history="1">
        <w:r w:rsidRPr="00CC7A49">
          <w:rPr>
            <w:rStyle w:val="Kpr"/>
            <w:b/>
            <w:color w:val="auto"/>
          </w:rPr>
          <w:t>www.kosgeb.gov.tr</w:t>
        </w:r>
      </w:hyperlink>
      <w:r w:rsidRPr="00CC7A49">
        <w:rPr>
          <w:b/>
          <w:color w:val="222222"/>
        </w:rPr>
        <w:t> </w:t>
      </w:r>
      <w:r>
        <w:rPr>
          <w:color w:val="222222"/>
        </w:rPr>
        <w:t xml:space="preserve">adresindeki </w:t>
      </w:r>
      <w:r w:rsidRPr="00CC7A49">
        <w:rPr>
          <w:b/>
          <w:color w:val="222222"/>
        </w:rPr>
        <w:t>E-Hizmetler</w:t>
      </w:r>
      <w:r>
        <w:rPr>
          <w:color w:val="222222"/>
        </w:rPr>
        <w:t xml:space="preserve"> bölümünden başvuru koşullarını taşıyan işletmeler tarafından bugün itibariyle yapabileceklerdir. </w:t>
      </w:r>
      <w:r>
        <w:rPr>
          <w:color w:val="222222"/>
        </w:rPr>
        <w:t xml:space="preserve">KOSGEB İzmir </w:t>
      </w:r>
      <w:r>
        <w:rPr>
          <w:color w:val="222222"/>
        </w:rPr>
        <w:t>Müdürlüğü</w:t>
      </w:r>
      <w:r>
        <w:rPr>
          <w:color w:val="222222"/>
        </w:rPr>
        <w:t>n</w:t>
      </w:r>
      <w:r>
        <w:rPr>
          <w:color w:val="222222"/>
        </w:rPr>
        <w:t>den başvuru alınmamaktadır.</w:t>
      </w: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 </w:t>
      </w: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Programın etkin olarak uygulanabilmesi için duyuruların başvuru koşullarını taşıyan doğru hedef kitleye yapılması önem arz etmektedir.</w:t>
      </w: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 </w:t>
      </w:r>
    </w:p>
    <w:p w:rsidR="00CC7A49" w:rsidRDefault="00CC7A49" w:rsidP="00CC7A4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Söz konusu Destek Programına</w:t>
      </w:r>
      <w:r>
        <w:rPr>
          <w:color w:val="1F497D"/>
        </w:rPr>
        <w:t xml:space="preserve"> </w:t>
      </w:r>
      <w:r>
        <w:rPr>
          <w:color w:val="222222"/>
        </w:rPr>
        <w:t xml:space="preserve">KOBİ’lerin başvuru yapmaya yönlendirilmesi için </w:t>
      </w:r>
      <w:r>
        <w:rPr>
          <w:color w:val="222222"/>
        </w:rPr>
        <w:t>bilgilerinize sunulmuştur.</w:t>
      </w:r>
    </w:p>
    <w:p w:rsidR="00E07946" w:rsidRDefault="00E07946"/>
    <w:sectPr w:rsidR="00E0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49"/>
    <w:rsid w:val="00CC7A49"/>
    <w:rsid w:val="00E0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249475566875240466msolistparagraph">
    <w:name w:val="m_249475566875240466msolistparagraph"/>
    <w:basedOn w:val="Normal"/>
    <w:rsid w:val="00CC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C7A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249475566875240466msolistparagraph">
    <w:name w:val="m_249475566875240466msolistparagraph"/>
    <w:basedOn w:val="Normal"/>
    <w:rsid w:val="00CC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C7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sgeb.gov.tr/" TargetMode="External"/><Relationship Id="rId5" Type="http://schemas.openxmlformats.org/officeDocument/2006/relationships/hyperlink" Target="https://www.kosgeb.gov.tr/site/tr/genel/destekdetay/7786/Mikro-ve-Kucuk-Isletmelere-Hizli-Destek-Progr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Senem Şakır</dc:creator>
  <cp:lastModifiedBy>Senem Şakır</cp:lastModifiedBy>
  <cp:revision>1</cp:revision>
  <dcterms:created xsi:type="dcterms:W3CDTF">2021-06-24T08:08:00Z</dcterms:created>
  <dcterms:modified xsi:type="dcterms:W3CDTF">2021-06-24T08:12:00Z</dcterms:modified>
</cp:coreProperties>
</file>